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8F8D" w14:textId="4A630883" w:rsidR="00F057F1" w:rsidRPr="007A3D3C" w:rsidRDefault="00854F65" w:rsidP="00057AC0">
      <w:pPr>
        <w:spacing w:after="360"/>
        <w:rPr>
          <w:rFonts w:ascii="Arial" w:hAnsi="Arial" w:cs="Arial"/>
          <w:b/>
          <w:sz w:val="24"/>
          <w:szCs w:val="24"/>
        </w:rPr>
      </w:pPr>
      <w:r w:rsidRPr="007A3D3C">
        <w:rPr>
          <w:rFonts w:ascii="Arial" w:hAnsi="Arial" w:cs="Arial"/>
          <w:b/>
          <w:sz w:val="24"/>
          <w:szCs w:val="24"/>
        </w:rPr>
        <w:t>Minimum requirements declaration</w:t>
      </w:r>
      <w:bookmarkStart w:id="0" w:name="_GoBack"/>
      <w:bookmarkEnd w:id="0"/>
    </w:p>
    <w:p w14:paraId="7A5B08E2" w14:textId="77777777" w:rsidR="00854F65" w:rsidRPr="007A3D3C" w:rsidRDefault="00057AC0" w:rsidP="00057AC0">
      <w:pPr>
        <w:spacing w:after="360"/>
        <w:rPr>
          <w:rFonts w:ascii="Arial" w:hAnsi="Arial" w:cs="Arial"/>
        </w:rPr>
      </w:pPr>
      <w:r w:rsidRPr="007A3D3C">
        <w:rPr>
          <w:rFonts w:ascii="Arial" w:hAnsi="Arial" w:cs="Arial"/>
        </w:rPr>
        <w:t>Name of tenderer: [insert name]</w:t>
      </w:r>
    </w:p>
    <w:tbl>
      <w:tblPr>
        <w:tblStyle w:val="TableGrid"/>
        <w:tblW w:w="8914" w:type="dxa"/>
        <w:tblLook w:val="04A0" w:firstRow="1" w:lastRow="0" w:firstColumn="1" w:lastColumn="0" w:noHBand="0" w:noVBand="1"/>
      </w:tblPr>
      <w:tblGrid>
        <w:gridCol w:w="1129"/>
        <w:gridCol w:w="3816"/>
        <w:gridCol w:w="1842"/>
        <w:gridCol w:w="2127"/>
      </w:tblGrid>
      <w:tr w:rsidR="00854F65" w:rsidRPr="007A3D3C" w14:paraId="083FAA54" w14:textId="77777777" w:rsidTr="000A2284">
        <w:tc>
          <w:tcPr>
            <w:tcW w:w="1129" w:type="dxa"/>
            <w:vAlign w:val="center"/>
          </w:tcPr>
          <w:p w14:paraId="1170BF30" w14:textId="77777777" w:rsidR="00854F65" w:rsidRPr="007A3D3C" w:rsidRDefault="00E16556" w:rsidP="000A2284">
            <w:pPr>
              <w:jc w:val="center"/>
              <w:rPr>
                <w:rFonts w:ascii="Arial" w:hAnsi="Arial" w:cs="Arial"/>
                <w:b/>
              </w:rPr>
            </w:pPr>
            <w:r>
              <w:rPr>
                <w:rFonts w:ascii="Arial" w:hAnsi="Arial" w:cs="Arial"/>
                <w:b/>
              </w:rPr>
              <w:t>No</w:t>
            </w:r>
          </w:p>
        </w:tc>
        <w:tc>
          <w:tcPr>
            <w:tcW w:w="3816" w:type="dxa"/>
            <w:vAlign w:val="center"/>
          </w:tcPr>
          <w:p w14:paraId="2D635C4C" w14:textId="77777777" w:rsidR="00854F65" w:rsidRPr="007A3D3C" w:rsidRDefault="00854F65" w:rsidP="000A2284">
            <w:pPr>
              <w:jc w:val="center"/>
              <w:rPr>
                <w:rFonts w:ascii="Arial" w:hAnsi="Arial" w:cs="Arial"/>
                <w:b/>
              </w:rPr>
            </w:pPr>
            <w:r w:rsidRPr="007A3D3C">
              <w:rPr>
                <w:rFonts w:ascii="Arial" w:hAnsi="Arial" w:cs="Arial"/>
                <w:b/>
              </w:rPr>
              <w:t>Minimum requirement</w:t>
            </w:r>
          </w:p>
        </w:tc>
        <w:tc>
          <w:tcPr>
            <w:tcW w:w="1842" w:type="dxa"/>
            <w:vAlign w:val="center"/>
          </w:tcPr>
          <w:p w14:paraId="57D88A80" w14:textId="77777777" w:rsidR="00854F65" w:rsidRPr="007A3D3C" w:rsidRDefault="00854F65" w:rsidP="000A2284">
            <w:pPr>
              <w:jc w:val="center"/>
              <w:rPr>
                <w:rFonts w:ascii="Arial" w:hAnsi="Arial" w:cs="Arial"/>
                <w:b/>
              </w:rPr>
            </w:pPr>
            <w:r w:rsidRPr="007A3D3C">
              <w:rPr>
                <w:rFonts w:ascii="Arial" w:hAnsi="Arial" w:cs="Arial"/>
                <w:b/>
              </w:rPr>
              <w:t>Is your Technical Offer compliant with the minimum requirement?</w:t>
            </w:r>
          </w:p>
        </w:tc>
        <w:tc>
          <w:tcPr>
            <w:tcW w:w="2127" w:type="dxa"/>
            <w:vAlign w:val="center"/>
          </w:tcPr>
          <w:p w14:paraId="294647DD" w14:textId="77777777" w:rsidR="00854F65" w:rsidRPr="007A3D3C" w:rsidRDefault="00854F65" w:rsidP="000A2284">
            <w:pPr>
              <w:jc w:val="center"/>
              <w:rPr>
                <w:rFonts w:ascii="Arial" w:hAnsi="Arial" w:cs="Arial"/>
                <w:b/>
              </w:rPr>
            </w:pPr>
            <w:r w:rsidRPr="007A3D3C">
              <w:rPr>
                <w:rFonts w:ascii="Arial" w:hAnsi="Arial" w:cs="Arial"/>
                <w:b/>
              </w:rPr>
              <w:t>Where in your Technical Offer is this minimum requirement addressed?</w:t>
            </w:r>
          </w:p>
        </w:tc>
      </w:tr>
      <w:tr w:rsidR="00854F65" w:rsidRPr="007A3D3C" w14:paraId="7736AE99" w14:textId="77777777" w:rsidTr="00963502">
        <w:trPr>
          <w:trHeight w:val="3243"/>
        </w:trPr>
        <w:tc>
          <w:tcPr>
            <w:tcW w:w="1129" w:type="dxa"/>
            <w:vAlign w:val="center"/>
          </w:tcPr>
          <w:p w14:paraId="0D75FF1B" w14:textId="77777777" w:rsidR="00854F65" w:rsidRPr="007A3D3C" w:rsidRDefault="00E16556" w:rsidP="00555A9A">
            <w:pPr>
              <w:rPr>
                <w:rFonts w:ascii="Arial" w:hAnsi="Arial" w:cs="Arial"/>
              </w:rPr>
            </w:pPr>
            <w:r>
              <w:rPr>
                <w:rFonts w:ascii="Arial" w:hAnsi="Arial" w:cs="Arial"/>
              </w:rPr>
              <w:t>1</w:t>
            </w:r>
          </w:p>
        </w:tc>
        <w:tc>
          <w:tcPr>
            <w:tcW w:w="3816" w:type="dxa"/>
            <w:vAlign w:val="center"/>
          </w:tcPr>
          <w:p w14:paraId="02C87732" w14:textId="77777777" w:rsidR="00854F65" w:rsidRPr="007A3D3C" w:rsidRDefault="00396862" w:rsidP="000A2284">
            <w:pPr>
              <w:spacing w:line="276" w:lineRule="auto"/>
              <w:rPr>
                <w:rFonts w:ascii="Arial" w:hAnsi="Arial" w:cs="Arial"/>
              </w:rPr>
            </w:pPr>
            <w:r w:rsidRPr="004D37E7">
              <w:rPr>
                <w:rFonts w:ascii="Arial" w:hAnsi="Arial" w:cs="Arial"/>
              </w:rPr>
              <w:t>The tender must comply with applicable social and labour law obligations established by Union law, national legislation, collective agreements or the international environmental, social and labour conventions listed in Annex X to Directive 2014/24/EU</w:t>
            </w:r>
            <w:r w:rsidRPr="00AC094B">
              <w:rPr>
                <w:rStyle w:val="FootnoteReference"/>
                <w:rFonts w:ascii="Arial" w:hAnsi="Arial" w:cs="Arial"/>
                <w:color w:val="000000"/>
              </w:rPr>
              <w:footnoteReference w:id="1"/>
            </w:r>
            <w:r w:rsidRPr="00AC094B">
              <w:rPr>
                <w:rFonts w:ascii="Arial" w:hAnsi="Arial" w:cs="Arial"/>
                <w:color w:val="000000"/>
              </w:rPr>
              <w:t xml:space="preserve">, </w:t>
            </w:r>
          </w:p>
        </w:tc>
        <w:tc>
          <w:tcPr>
            <w:tcW w:w="1842" w:type="dxa"/>
            <w:vAlign w:val="center"/>
          </w:tcPr>
          <w:p w14:paraId="5F91581C" w14:textId="77777777" w:rsidR="00854F65" w:rsidRPr="007A3D3C" w:rsidRDefault="00854F65" w:rsidP="00555A9A">
            <w:pPr>
              <w:jc w:val="center"/>
              <w:rPr>
                <w:rFonts w:ascii="Arial" w:hAnsi="Arial" w:cs="Arial"/>
              </w:rPr>
            </w:pPr>
            <w:r w:rsidRPr="007A3D3C">
              <w:rPr>
                <w:rFonts w:ascii="Arial" w:hAnsi="Arial" w:cs="Arial"/>
              </w:rPr>
              <w:t>[Yes]/[No]</w:t>
            </w:r>
          </w:p>
        </w:tc>
        <w:tc>
          <w:tcPr>
            <w:tcW w:w="2127" w:type="dxa"/>
            <w:vAlign w:val="center"/>
          </w:tcPr>
          <w:p w14:paraId="65EE04B0" w14:textId="77777777" w:rsidR="00854F65" w:rsidRPr="007A3D3C" w:rsidRDefault="00854F65" w:rsidP="00555A9A">
            <w:pPr>
              <w:rPr>
                <w:rFonts w:ascii="Arial" w:hAnsi="Arial" w:cs="Arial"/>
              </w:rPr>
            </w:pPr>
            <w:r w:rsidRPr="007A3D3C">
              <w:rPr>
                <w:rFonts w:ascii="Arial" w:hAnsi="Arial" w:cs="Arial"/>
              </w:rPr>
              <w:t>[Tenderer to specify the page and paragraph]</w:t>
            </w:r>
          </w:p>
        </w:tc>
      </w:tr>
      <w:tr w:rsidR="008908EA" w:rsidRPr="007A3D3C" w14:paraId="268C2A69" w14:textId="77777777" w:rsidTr="000A2284">
        <w:trPr>
          <w:trHeight w:val="1972"/>
        </w:trPr>
        <w:tc>
          <w:tcPr>
            <w:tcW w:w="1129" w:type="dxa"/>
            <w:vAlign w:val="center"/>
          </w:tcPr>
          <w:p w14:paraId="07D51B8C" w14:textId="77777777" w:rsidR="008908EA" w:rsidRPr="007A3D3C" w:rsidRDefault="007B6A42" w:rsidP="00555A9A">
            <w:pPr>
              <w:rPr>
                <w:rFonts w:ascii="Arial" w:hAnsi="Arial" w:cs="Arial"/>
              </w:rPr>
            </w:pPr>
            <w:r>
              <w:rPr>
                <w:rFonts w:ascii="Arial" w:hAnsi="Arial" w:cs="Arial"/>
              </w:rPr>
              <w:t>2</w:t>
            </w:r>
          </w:p>
        </w:tc>
        <w:tc>
          <w:tcPr>
            <w:tcW w:w="3816" w:type="dxa"/>
            <w:vAlign w:val="center"/>
          </w:tcPr>
          <w:p w14:paraId="158E75FF" w14:textId="77777777" w:rsidR="008908EA" w:rsidRPr="007A3D3C" w:rsidRDefault="007B6A42" w:rsidP="004D37E7">
            <w:pPr>
              <w:rPr>
                <w:rFonts w:ascii="Arial" w:hAnsi="Arial" w:cs="Arial"/>
              </w:rPr>
            </w:pPr>
            <w:r>
              <w:rPr>
                <w:rFonts w:ascii="Arial" w:hAnsi="Arial" w:cs="Arial"/>
              </w:rPr>
              <w:t xml:space="preserve">Compliance </w:t>
            </w:r>
            <w:r w:rsidR="004D37E7" w:rsidRPr="00AC094B">
              <w:rPr>
                <w:rFonts w:ascii="Arial" w:hAnsi="Arial" w:cs="Arial"/>
              </w:rPr>
              <w:t>with data protection obligations resulting from Regulation (EU) 2016/679</w:t>
            </w:r>
            <w:r w:rsidR="004D37E7" w:rsidRPr="00AC094B">
              <w:rPr>
                <w:rStyle w:val="FootnoteReference"/>
                <w:rFonts w:ascii="Arial" w:hAnsi="Arial" w:cs="Arial"/>
              </w:rPr>
              <w:footnoteReference w:id="2"/>
            </w:r>
            <w:r w:rsidR="004D37E7" w:rsidRPr="00AC094B">
              <w:rPr>
                <w:rFonts w:ascii="Arial" w:hAnsi="Arial" w:cs="Arial"/>
                <w:color w:val="000000"/>
              </w:rPr>
              <w:t>.</w:t>
            </w:r>
          </w:p>
        </w:tc>
        <w:tc>
          <w:tcPr>
            <w:tcW w:w="1842" w:type="dxa"/>
            <w:vAlign w:val="center"/>
          </w:tcPr>
          <w:p w14:paraId="15516A97" w14:textId="77777777" w:rsidR="008908EA" w:rsidRPr="007A3D3C" w:rsidRDefault="008908EA" w:rsidP="00555A9A">
            <w:pPr>
              <w:jc w:val="center"/>
              <w:rPr>
                <w:rFonts w:ascii="Arial" w:hAnsi="Arial" w:cs="Arial"/>
              </w:rPr>
            </w:pPr>
            <w:r w:rsidRPr="007A3D3C">
              <w:rPr>
                <w:rFonts w:ascii="Arial" w:hAnsi="Arial" w:cs="Arial"/>
              </w:rPr>
              <w:t>[Yes]/[No]</w:t>
            </w:r>
          </w:p>
        </w:tc>
        <w:tc>
          <w:tcPr>
            <w:tcW w:w="2127" w:type="dxa"/>
            <w:vAlign w:val="center"/>
          </w:tcPr>
          <w:p w14:paraId="6F72EA1C" w14:textId="77777777" w:rsidR="008908EA" w:rsidRPr="007A3D3C" w:rsidRDefault="008908EA" w:rsidP="00555A9A">
            <w:pPr>
              <w:rPr>
                <w:rFonts w:ascii="Arial" w:hAnsi="Arial" w:cs="Arial"/>
              </w:rPr>
            </w:pPr>
            <w:r w:rsidRPr="007A3D3C">
              <w:rPr>
                <w:rFonts w:ascii="Arial" w:hAnsi="Arial" w:cs="Arial"/>
              </w:rPr>
              <w:t>[Tenderer to specify the page and paragraph]</w:t>
            </w:r>
          </w:p>
        </w:tc>
      </w:tr>
    </w:tbl>
    <w:p w14:paraId="6A43C9E5" w14:textId="77777777" w:rsidR="00854F65" w:rsidRPr="007A3D3C" w:rsidRDefault="00854F65">
      <w:pPr>
        <w:rPr>
          <w:rFonts w:ascii="Arial" w:hAnsi="Arial" w:cs="Arial"/>
        </w:rPr>
      </w:pPr>
    </w:p>
    <w:p w14:paraId="45A54888" w14:textId="77777777" w:rsidR="00057AC0" w:rsidRPr="007A3D3C" w:rsidRDefault="00057AC0" w:rsidP="00057AC0">
      <w:pPr>
        <w:spacing w:after="240"/>
        <w:rPr>
          <w:rFonts w:ascii="Arial" w:hAnsi="Arial" w:cs="Arial"/>
        </w:rPr>
      </w:pPr>
      <w:r w:rsidRPr="007A3D3C">
        <w:rPr>
          <w:rFonts w:ascii="Arial" w:hAnsi="Arial" w:cs="Arial"/>
        </w:rPr>
        <w:t>Date:</w:t>
      </w:r>
    </w:p>
    <w:p w14:paraId="70DC6A49" w14:textId="77777777" w:rsidR="00057AC0" w:rsidRPr="007A3D3C" w:rsidRDefault="00057AC0" w:rsidP="00057AC0">
      <w:pPr>
        <w:spacing w:after="240"/>
        <w:rPr>
          <w:rFonts w:ascii="Arial" w:hAnsi="Arial" w:cs="Arial"/>
        </w:rPr>
      </w:pPr>
      <w:r w:rsidRPr="007A3D3C">
        <w:rPr>
          <w:rFonts w:ascii="Arial" w:hAnsi="Arial" w:cs="Arial"/>
        </w:rPr>
        <w:t>Name:</w:t>
      </w:r>
    </w:p>
    <w:p w14:paraId="52E66D67" w14:textId="77777777" w:rsidR="00057AC0" w:rsidRPr="007A3D3C" w:rsidRDefault="00057AC0" w:rsidP="00057AC0">
      <w:pPr>
        <w:spacing w:after="240"/>
        <w:rPr>
          <w:rFonts w:ascii="Arial" w:hAnsi="Arial" w:cs="Arial"/>
        </w:rPr>
      </w:pPr>
      <w:r w:rsidRPr="007A3D3C">
        <w:rPr>
          <w:rFonts w:ascii="Arial" w:hAnsi="Arial" w:cs="Arial"/>
        </w:rPr>
        <w:t>Signature:</w:t>
      </w:r>
    </w:p>
    <w:p w14:paraId="6CFFDE0F" w14:textId="77777777" w:rsidR="00057AC0" w:rsidRPr="007A3D3C" w:rsidRDefault="00057AC0" w:rsidP="00057AC0">
      <w:pPr>
        <w:spacing w:after="240"/>
        <w:rPr>
          <w:rFonts w:ascii="Arial" w:hAnsi="Arial" w:cs="Arial"/>
        </w:rPr>
      </w:pPr>
      <w:r w:rsidRPr="007A3D3C">
        <w:rPr>
          <w:rFonts w:ascii="Arial" w:hAnsi="Arial" w:cs="Arial"/>
        </w:rPr>
        <w:t>Position in company:</w:t>
      </w:r>
    </w:p>
    <w:sectPr w:rsidR="00057AC0" w:rsidRPr="007A3D3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D56D" w14:textId="77777777" w:rsidR="00396862" w:rsidRDefault="00396862" w:rsidP="00396862">
      <w:pPr>
        <w:spacing w:after="0" w:line="240" w:lineRule="auto"/>
      </w:pPr>
      <w:r>
        <w:separator/>
      </w:r>
    </w:p>
  </w:endnote>
  <w:endnote w:type="continuationSeparator" w:id="0">
    <w:p w14:paraId="2CF432E5" w14:textId="77777777" w:rsidR="00396862" w:rsidRDefault="00396862" w:rsidP="0039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8E8F8" w14:textId="77777777" w:rsidR="00396862" w:rsidRDefault="00396862" w:rsidP="00396862">
      <w:pPr>
        <w:spacing w:after="0" w:line="240" w:lineRule="auto"/>
      </w:pPr>
      <w:r>
        <w:separator/>
      </w:r>
    </w:p>
  </w:footnote>
  <w:footnote w:type="continuationSeparator" w:id="0">
    <w:p w14:paraId="3D5674C0" w14:textId="77777777" w:rsidR="00396862" w:rsidRDefault="00396862" w:rsidP="00396862">
      <w:pPr>
        <w:spacing w:after="0" w:line="240" w:lineRule="auto"/>
      </w:pPr>
      <w:r>
        <w:continuationSeparator/>
      </w:r>
    </w:p>
  </w:footnote>
  <w:footnote w:id="1">
    <w:p w14:paraId="5C6FC3C8" w14:textId="77777777" w:rsidR="00396862" w:rsidRPr="00AC094B" w:rsidRDefault="00396862" w:rsidP="00396862">
      <w:pPr>
        <w:pStyle w:val="FootnoteText"/>
        <w:rPr>
          <w:rFonts w:ascii="Arial" w:hAnsi="Arial" w:cs="Arial"/>
          <w:sz w:val="18"/>
          <w:szCs w:val="18"/>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Directive 2014/24/EU of the European Parliament and of the Council of 26 February 2014 on public procurement and repealing Directive 2004/18/EC (OJ L 94, 28.3.2014, p. 65).</w:t>
      </w:r>
    </w:p>
  </w:footnote>
  <w:footnote w:id="2">
    <w:p w14:paraId="46B6ACDE" w14:textId="77777777" w:rsidR="004D37E7" w:rsidRPr="00AC094B" w:rsidRDefault="004D37E7" w:rsidP="004D37E7">
      <w:pPr>
        <w:pStyle w:val="FootnoteText"/>
        <w:rPr>
          <w:rFonts w:ascii="Arial" w:hAnsi="Arial" w:cs="Arial"/>
          <w:sz w:val="18"/>
          <w:szCs w:val="18"/>
          <w:lang w:val="en-US"/>
        </w:rPr>
      </w:pPr>
      <w:r w:rsidRPr="00AC094B">
        <w:rPr>
          <w:rStyle w:val="FootnoteReference"/>
          <w:rFonts w:ascii="Arial" w:hAnsi="Arial" w:cs="Arial"/>
          <w:sz w:val="18"/>
          <w:szCs w:val="18"/>
        </w:rPr>
        <w:footnoteRef/>
      </w:r>
      <w:r w:rsidRPr="00AC094B">
        <w:rPr>
          <w:rFonts w:ascii="Arial" w:hAnsi="Arial" w:cs="Arial"/>
          <w:sz w:val="18"/>
          <w:szCs w:val="18"/>
        </w:rPr>
        <w:t xml:space="preserve"> </w:t>
      </w:r>
      <w:r w:rsidRPr="00AC094B">
        <w:rPr>
          <w:rFonts w:ascii="Arial" w:hAnsi="Arial" w:cs="Arial"/>
          <w:sz w:val="18"/>
          <w:szCs w:val="18"/>
        </w:rPr>
        <w:tab/>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(Text with EEA relevance) (OJ L 119, 4.5.2016, p. 1–88).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65"/>
    <w:rsid w:val="00057AC0"/>
    <w:rsid w:val="000A2284"/>
    <w:rsid w:val="00143F5A"/>
    <w:rsid w:val="00315344"/>
    <w:rsid w:val="00396862"/>
    <w:rsid w:val="004D37E7"/>
    <w:rsid w:val="00555A9A"/>
    <w:rsid w:val="005D0110"/>
    <w:rsid w:val="006D591B"/>
    <w:rsid w:val="007A3D3C"/>
    <w:rsid w:val="007B6A42"/>
    <w:rsid w:val="007E2F79"/>
    <w:rsid w:val="00854F65"/>
    <w:rsid w:val="008908EA"/>
    <w:rsid w:val="00963502"/>
    <w:rsid w:val="00A45D1F"/>
    <w:rsid w:val="00C3721F"/>
    <w:rsid w:val="00E16556"/>
    <w:rsid w:val="00F0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EAE0"/>
  <w15:chartTrackingRefBased/>
  <w15:docId w15:val="{B80903AE-4DD5-4678-B874-BB3C9387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96862"/>
    <w:pPr>
      <w:spacing w:before="100" w:beforeAutospacing="1" w:after="100" w:afterAutospacing="1" w:line="240" w:lineRule="auto"/>
      <w:ind w:left="357" w:hanging="357"/>
      <w:jc w:val="both"/>
    </w:pPr>
    <w:rPr>
      <w:rFonts w:ascii="Times New Roman" w:eastAsia="Times New Roman" w:hAnsi="Times New Roman" w:cs="Times New Roman"/>
      <w:sz w:val="20"/>
      <w:szCs w:val="24"/>
      <w:lang w:val="en-GB" w:eastAsia="en-GB"/>
    </w:rPr>
  </w:style>
  <w:style w:type="character" w:customStyle="1" w:styleId="FootnoteTextChar">
    <w:name w:val="Footnote Text Char"/>
    <w:basedOn w:val="DefaultParagraphFont"/>
    <w:link w:val="FootnoteText"/>
    <w:uiPriority w:val="99"/>
    <w:semiHidden/>
    <w:rsid w:val="00396862"/>
    <w:rPr>
      <w:rFonts w:ascii="Times New Roman" w:eastAsia="Times New Roman" w:hAnsi="Times New Roman" w:cs="Times New Roman"/>
      <w:sz w:val="20"/>
      <w:szCs w:val="24"/>
      <w:lang w:val="en-GB" w:eastAsia="en-GB"/>
    </w:rPr>
  </w:style>
  <w:style w:type="character" w:styleId="FootnoteReference">
    <w:name w:val="footnote reference"/>
    <w:uiPriority w:val="99"/>
    <w:semiHidden/>
    <w:rsid w:val="00396862"/>
    <w:rPr>
      <w:vertAlign w:val="superscript"/>
    </w:rPr>
  </w:style>
  <w:style w:type="character" w:styleId="CommentReference">
    <w:name w:val="annotation reference"/>
    <w:basedOn w:val="DefaultParagraphFont"/>
    <w:uiPriority w:val="99"/>
    <w:semiHidden/>
    <w:unhideWhenUsed/>
    <w:rsid w:val="007E2F79"/>
    <w:rPr>
      <w:sz w:val="16"/>
      <w:szCs w:val="16"/>
    </w:rPr>
  </w:style>
  <w:style w:type="paragraph" w:styleId="CommentText">
    <w:name w:val="annotation text"/>
    <w:basedOn w:val="Normal"/>
    <w:link w:val="CommentTextChar"/>
    <w:uiPriority w:val="99"/>
    <w:semiHidden/>
    <w:unhideWhenUsed/>
    <w:rsid w:val="007E2F79"/>
    <w:pPr>
      <w:spacing w:line="240" w:lineRule="auto"/>
    </w:pPr>
    <w:rPr>
      <w:sz w:val="20"/>
      <w:szCs w:val="20"/>
    </w:rPr>
  </w:style>
  <w:style w:type="character" w:customStyle="1" w:styleId="CommentTextChar">
    <w:name w:val="Comment Text Char"/>
    <w:basedOn w:val="DefaultParagraphFont"/>
    <w:link w:val="CommentText"/>
    <w:uiPriority w:val="99"/>
    <w:semiHidden/>
    <w:rsid w:val="007E2F79"/>
    <w:rPr>
      <w:sz w:val="20"/>
      <w:szCs w:val="20"/>
    </w:rPr>
  </w:style>
  <w:style w:type="paragraph" w:styleId="CommentSubject">
    <w:name w:val="annotation subject"/>
    <w:basedOn w:val="CommentText"/>
    <w:next w:val="CommentText"/>
    <w:link w:val="CommentSubjectChar"/>
    <w:uiPriority w:val="99"/>
    <w:semiHidden/>
    <w:unhideWhenUsed/>
    <w:rsid w:val="007E2F79"/>
    <w:rPr>
      <w:b/>
      <w:bCs/>
    </w:rPr>
  </w:style>
  <w:style w:type="character" w:customStyle="1" w:styleId="CommentSubjectChar">
    <w:name w:val="Comment Subject Char"/>
    <w:basedOn w:val="CommentTextChar"/>
    <w:link w:val="CommentSubject"/>
    <w:uiPriority w:val="99"/>
    <w:semiHidden/>
    <w:rsid w:val="007E2F79"/>
    <w:rPr>
      <w:b/>
      <w:bCs/>
      <w:sz w:val="20"/>
      <w:szCs w:val="20"/>
    </w:rPr>
  </w:style>
  <w:style w:type="paragraph" w:styleId="BalloonText">
    <w:name w:val="Balloon Text"/>
    <w:basedOn w:val="Normal"/>
    <w:link w:val="BalloonTextChar"/>
    <w:uiPriority w:val="99"/>
    <w:semiHidden/>
    <w:unhideWhenUsed/>
    <w:rsid w:val="007E2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7F7D-4476-4BE0-9A7C-B0E50F77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BEREC Office</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MC;20;PROC;BEREC/2020/09/OT;2020.07.22</dc:subject>
  <dc:creator>BEREC Office</dc:creator>
  <cp:keywords>Provision of parking places for the BEREC Office_x000d_
With an estimated value of 300 000 EUR, the EU Agency for Support for BEREC (BEREC Office), based in Riga, Latvia, has launched an open tender procedure for Provision of parking places for the BEREC Office . The subject of the current procurement procedure is the provision of maximum 25 parking places to the BEREC Office, over a period of 4 years, via the conclusion of a single Framework service Contract._x000d_
The contract notice and procurement documents are published in the Official Journal (OJ) of the EU at the following link: https:/ted.europa.eu/udl?uri=TED:NOTICE:343685-2020:TEXT:EN:HTML_x000d_
_x000d_
Deadline for receipt of tenders – 31/08/2020 23:59 (Riga time)._x000d_
All interested economic operators are invited to familiarize themselves with the procurement document available at the above link and to take into account the fact that the BEREC Office uses an e-Submission tool specific for the EU - TED e-Tendering._x000d_
TED eTendering is an EU institution’s eProcurement platform allowing free electronic access to call for tenders' documents such as contractual documentation, technical specifications, annexes, questions and answers, etc. TED eTendering effectively represents an added-value extension to TED (Tenders Electronic Daily), the online version of the "Supplement to the Official Journal of the European Union"._x000d_
e-Tendering is also used for electronic exchange of information between the BEREC Office and potential contractors, as well as for electronic submission of documents in response to call for tenders. More details on the e-submission can be found in the Quick Referenc</cp:keywords>
  <dc:description/>
  <cp:lastModifiedBy>Signe EGLĪTE</cp:lastModifiedBy>
  <cp:revision>8</cp:revision>
  <dcterms:created xsi:type="dcterms:W3CDTF">2019-11-13T14:17:00Z</dcterms:created>
  <dcterms:modified xsi:type="dcterms:W3CDTF">2020-06-12T07:33:00Z</dcterms:modified>
</cp:coreProperties>
</file>